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Scott A. Ruby</w:t>
      </w:r>
    </w:p>
    <w:p w:rsidR="00000000" w:rsidDel="00000000" w:rsidP="00000000" w:rsidRDefault="00000000" w:rsidRPr="00000000" w14:paraId="00000002">
      <w:pPr>
        <w:jc w:val="center"/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7860 Black Avenue</w:t>
      </w:r>
    </w:p>
    <w:p w:rsidR="00000000" w:rsidDel="00000000" w:rsidP="00000000" w:rsidRDefault="00000000" w:rsidRPr="00000000" w14:paraId="00000003">
      <w:pPr>
        <w:jc w:val="center"/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Cambridge, Ohio 43725</w:t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Driver Education Proposal</w:t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8"/>
          <w:szCs w:val="28"/>
          <w:rtl w:val="0"/>
        </w:rPr>
        <w:t xml:space="preserve">The outline below would be a short-term proposal to assist Coshocton High School with Driver Education instructor services for the remainder of the 2026-2027 school year, with the proposal to expire on June 30, 2027.</w:t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Driver Education Instructor-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8"/>
          <w:szCs w:val="28"/>
          <w:rtl w:val="0"/>
        </w:rPr>
        <w:t xml:space="preserve">provide Behind the Wheel Instruction to Coshocton High School students at a cost of $25.00 per hour plus (1) of travel per Driving Session at $ 25.00 per hour.</w:t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rtl w:val="0"/>
        </w:rPr>
        <w:t xml:space="preserve">Classroom Instruction (Driver Education In-Person Class)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8"/>
          <w:szCs w:val="28"/>
          <w:rtl w:val="0"/>
        </w:rPr>
        <w:t xml:space="preserve">-To provide classroom instruction to Coshocton students and potential Class D Classroom Instructor Training at a rate of $25.00 per hour, plus 1 hour of travel per training session.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  <w:i w:val="1"/>
          <w:iCs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8"/>
          <w:szCs w:val="28"/>
          <w:rtl w:val="0"/>
        </w:rPr>
        <w:t xml:space="preserve">Note: Classroom Instruction class schedule shall be determined in collaboration with Coshocton City School District, class D instructor assigned to the course and the acting Training Manager.</w:t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u w:val="singl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i w:val="1"/>
          <w:iCs w:val="1"/>
          <w:sz w:val="28"/>
          <w:szCs w:val="28"/>
          <w:u w:val="single"/>
          <w:rtl w:val="0"/>
        </w:rPr>
        <w:t xml:space="preserve">The proposal would be in effect upon Superintendent approval until June 30, 2027. Either party may terminate the proposal with at least 30 days of written notice.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D64997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D64997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D64997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D64997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D64997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D64997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6499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6499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6499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64997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64997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64997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64997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64997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64997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64997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64997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64997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D64997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6499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D64997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6499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6499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D64997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D64997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D64997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64997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64997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D64997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uzbpN380uSJMKoaamUK813A1UA==">CgMxLjA4AHIhMUI0OGkwTTRGUkdMTFE0LUI5TG13UzRoN3dqMXhKdDNa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2024-11-15T16:56:00Z</dcterms:created>
  <dc:creator>Richard Hall</dc:creator>
</cp:coreProperties>
</file>